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45A" w:rsidRDefault="00E2145A" w:rsidP="00E2145A">
      <w:pPr>
        <w:spacing w:line="380" w:lineRule="exact"/>
        <w:jc w:val="center"/>
        <w:rPr>
          <w:rFonts w:ascii="幼圆" w:eastAsia="幼圆" w:hAnsi="Times New Roman"/>
          <w:b/>
          <w:sz w:val="32"/>
          <w:szCs w:val="32"/>
        </w:rPr>
      </w:pPr>
    </w:p>
    <w:p w:rsidR="004A49F0" w:rsidRPr="004A49F0" w:rsidRDefault="004A49F0" w:rsidP="004A49F0">
      <w:pPr>
        <w:spacing w:line="360" w:lineRule="auto"/>
        <w:jc w:val="center"/>
        <w:rPr>
          <w:rFonts w:ascii="幼圆" w:eastAsia="幼圆"/>
          <w:b/>
          <w:bCs/>
          <w:color w:val="C00000"/>
          <w:sz w:val="32"/>
          <w:szCs w:val="32"/>
        </w:rPr>
      </w:pPr>
      <w:r w:rsidRPr="004A49F0">
        <w:rPr>
          <w:rFonts w:ascii="幼圆" w:eastAsia="幼圆" w:hint="eastAsia"/>
          <w:b/>
          <w:bCs/>
          <w:color w:val="C00000"/>
          <w:sz w:val="32"/>
          <w:szCs w:val="32"/>
        </w:rPr>
        <w:t>“个人所得税改革+社保改革”重点、风险点、筹划点</w:t>
      </w:r>
    </w:p>
    <w:p w:rsidR="004A49F0" w:rsidRPr="004A49F0" w:rsidRDefault="004A49F0" w:rsidP="004A49F0">
      <w:pPr>
        <w:spacing w:line="360" w:lineRule="auto"/>
        <w:ind w:firstLineChars="1000" w:firstLine="3213"/>
        <w:rPr>
          <w:rFonts w:ascii="幼圆" w:eastAsia="幼圆"/>
          <w:b/>
          <w:bCs/>
          <w:color w:val="C00000"/>
          <w:sz w:val="32"/>
          <w:szCs w:val="32"/>
        </w:rPr>
      </w:pPr>
      <w:r w:rsidRPr="004A49F0">
        <w:rPr>
          <w:rFonts w:ascii="幼圆" w:eastAsia="幼圆" w:hint="eastAsia"/>
          <w:b/>
          <w:bCs/>
          <w:color w:val="C00000"/>
          <w:sz w:val="32"/>
          <w:szCs w:val="32"/>
        </w:rPr>
        <w:t>及企业应对策略</w:t>
      </w:r>
    </w:p>
    <w:p w:rsidR="00BA4C89" w:rsidRDefault="00BA4C89" w:rsidP="00692BD8">
      <w:pPr>
        <w:widowControl/>
        <w:spacing w:line="360" w:lineRule="exact"/>
        <w:ind w:rightChars="150" w:right="315"/>
        <w:rPr>
          <w:rFonts w:ascii="宋体" w:hAnsi="宋体" w:cs="微软雅黑"/>
          <w:b/>
          <w:bCs/>
          <w:color w:val="FF0000"/>
          <w:kern w:val="0"/>
          <w:sz w:val="28"/>
          <w:szCs w:val="28"/>
        </w:rPr>
      </w:pPr>
    </w:p>
    <w:p w:rsidR="00692BD8" w:rsidRPr="00BA4C89" w:rsidRDefault="00BA4C89" w:rsidP="00692BD8">
      <w:pPr>
        <w:widowControl/>
        <w:spacing w:line="360" w:lineRule="exact"/>
        <w:ind w:rightChars="150" w:right="315"/>
        <w:rPr>
          <w:rFonts w:ascii="宋体" w:hAnsi="宋体" w:cs="微软雅黑"/>
          <w:b/>
          <w:bCs/>
          <w:color w:val="FF0000"/>
          <w:kern w:val="0"/>
          <w:sz w:val="28"/>
          <w:szCs w:val="28"/>
        </w:rPr>
      </w:pPr>
      <w:r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一、课程背景</w:t>
      </w:r>
    </w:p>
    <w:p w:rsidR="00776CF6" w:rsidRPr="00776CF6" w:rsidRDefault="00776CF6" w:rsidP="0074274A">
      <w:pPr>
        <w:rPr>
          <w:rFonts w:ascii="幼圆" w:eastAsia="幼圆" w:hAnsi="宋体"/>
          <w:szCs w:val="21"/>
        </w:rPr>
      </w:pPr>
      <w:r>
        <w:rPr>
          <w:rFonts w:ascii="幼圆" w:eastAsia="幼圆" w:hAnsi="宋体" w:hint="eastAsia"/>
          <w:szCs w:val="21"/>
        </w:rPr>
        <w:t xml:space="preserve">    </w:t>
      </w:r>
      <w:r w:rsidRPr="00776CF6">
        <w:rPr>
          <w:rFonts w:ascii="幼圆" w:eastAsia="幼圆" w:hAnsi="宋体" w:hint="eastAsia"/>
          <w:szCs w:val="21"/>
        </w:rPr>
        <w:t>2018年注定是一个改革年！个人所得税法进行修改，新的个人所得税法有哪些重大变化？2018年10月1日开始如何代扣代缴工资、薪金个人所得税？全年一次性奖金何去何从？高收入者如何筹划个人所得税？劳务报酬和工资薪金个人所得税税收待遇是否相同？劳务报酬、工资薪金在社保缴纳、企业所得税扣除等方面有什么区别？社保缴纳的工资基数、个人所得税工资基数有什么异同点？企业哪些用工可以不缴纳社保?个人所得税税务稽查的重点有哪些？《“个人所得税改革+社保改革”重点、风险点、筹划点及企业应对策略》从企业当前个人所得税改革出发， 揭秘改革重点、筹划点，结合改革后社保基数，个税风险，合理规避社保的方法，共同掌握最新个税改革动向，寻找节税及防范风险之道!</w:t>
      </w:r>
    </w:p>
    <w:p w:rsidR="0074274A" w:rsidRPr="00E2145A" w:rsidRDefault="0074274A" w:rsidP="0074274A">
      <w:pPr>
        <w:rPr>
          <w:rFonts w:ascii="宋体" w:hAnsi="宋体" w:cs="微软雅黑"/>
          <w:b/>
          <w:bCs/>
          <w:color w:val="FF0000"/>
          <w:kern w:val="0"/>
          <w:sz w:val="28"/>
          <w:szCs w:val="28"/>
        </w:rPr>
      </w:pPr>
      <w:r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二</w:t>
      </w:r>
      <w:r w:rsidRPr="00E2145A"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、课程大纲</w:t>
      </w:r>
    </w:p>
    <w:p w:rsidR="004A49F0" w:rsidRPr="004A49F0" w:rsidRDefault="004A49F0" w:rsidP="004A49F0">
      <w:pPr>
        <w:spacing w:line="360" w:lineRule="auto"/>
        <w:ind w:firstLine="435"/>
        <w:rPr>
          <w:rFonts w:ascii="幼圆" w:eastAsia="幼圆" w:hAnsi="宋体"/>
          <w:b/>
          <w:szCs w:val="21"/>
        </w:rPr>
      </w:pPr>
      <w:r>
        <w:rPr>
          <w:rFonts w:ascii="幼圆" w:eastAsia="幼圆" w:hAnsi="宋体" w:hint="eastAsia"/>
          <w:b/>
          <w:szCs w:val="21"/>
        </w:rPr>
        <w:t xml:space="preserve">   </w:t>
      </w:r>
      <w:r w:rsidRPr="004A49F0">
        <w:rPr>
          <w:rFonts w:ascii="幼圆" w:eastAsia="幼圆" w:hAnsi="宋体" w:hint="eastAsia"/>
          <w:b/>
          <w:szCs w:val="21"/>
        </w:rPr>
        <w:t>专题一：个人所得税如何改革？对不同收入群体有哪些影响？</w:t>
      </w:r>
    </w:p>
    <w:p w:rsidR="004A49F0" w:rsidRPr="004A49F0" w:rsidRDefault="004A49F0" w:rsidP="004A49F0">
      <w:pPr>
        <w:spacing w:line="360" w:lineRule="auto"/>
        <w:rPr>
          <w:rFonts w:ascii="幼圆" w:eastAsia="幼圆" w:hAnsi="宋体"/>
          <w:szCs w:val="21"/>
        </w:rPr>
      </w:pPr>
      <w:r>
        <w:rPr>
          <w:rFonts w:ascii="幼圆" w:eastAsia="幼圆" w:hAnsi="宋体" w:hint="eastAsia"/>
          <w:szCs w:val="21"/>
        </w:rPr>
        <w:t xml:space="preserve">    </w:t>
      </w:r>
      <w:r w:rsidRPr="004A49F0">
        <w:rPr>
          <w:rFonts w:ascii="幼圆" w:eastAsia="幼圆" w:hAnsi="宋体" w:hint="eastAsia"/>
          <w:szCs w:val="21"/>
        </w:rPr>
        <w:t>1.个人所得税改革有哪些重点内容？如何实现分类征收与综合征收相结合？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szCs w:val="21"/>
        </w:rPr>
        <w:t xml:space="preserve">    </w:t>
      </w:r>
      <w:r w:rsidRPr="004A49F0">
        <w:rPr>
          <w:rFonts w:ascii="幼圆" w:eastAsia="幼圆" w:hAnsi="宋体" w:hint="eastAsia"/>
          <w:szCs w:val="21"/>
        </w:rPr>
        <w:t>2.</w:t>
      </w:r>
      <w:r w:rsidRPr="004A49F0">
        <w:rPr>
          <w:rFonts w:ascii="幼圆" w:eastAsia="幼圆" w:hAnsi="宋体" w:hint="eastAsia"/>
          <w:bCs/>
          <w:szCs w:val="21"/>
        </w:rPr>
        <w:t xml:space="preserve">2018年10月1日开始如何代扣代缴工资、薪金个人所得税？ 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 </w:t>
      </w:r>
      <w:r w:rsidRPr="004A49F0">
        <w:rPr>
          <w:rFonts w:ascii="幼圆" w:eastAsia="幼圆" w:hAnsi="宋体" w:hint="eastAsia"/>
          <w:bCs/>
          <w:szCs w:val="21"/>
        </w:rPr>
        <w:t>3. 2018年如何规划全年一次性奖金发放？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 </w:t>
      </w:r>
      <w:r w:rsidRPr="004A49F0">
        <w:rPr>
          <w:rFonts w:ascii="幼圆" w:eastAsia="幼圆" w:hAnsi="宋体" w:hint="eastAsia"/>
          <w:bCs/>
          <w:szCs w:val="21"/>
        </w:rPr>
        <w:t>4.个人所得税综合征收对签订劳务报酬合同有哪些影响？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 </w:t>
      </w:r>
      <w:r w:rsidRPr="004A49F0">
        <w:rPr>
          <w:rFonts w:ascii="幼圆" w:eastAsia="幼圆" w:hAnsi="宋体" w:hint="eastAsia"/>
          <w:bCs/>
          <w:szCs w:val="21"/>
        </w:rPr>
        <w:t>5.高收入者如何筹划收入？如何合理节税？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 </w:t>
      </w:r>
      <w:r w:rsidRPr="004A49F0">
        <w:rPr>
          <w:rFonts w:ascii="幼圆" w:eastAsia="幼圆" w:hAnsi="宋体" w:hint="eastAsia"/>
          <w:bCs/>
          <w:szCs w:val="21"/>
        </w:rPr>
        <w:t>6.其他所得还需要缴纳个人所得税吗？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 </w:t>
      </w:r>
      <w:r w:rsidRPr="004A49F0">
        <w:rPr>
          <w:rFonts w:ascii="幼圆" w:eastAsia="幼圆" w:hAnsi="宋体" w:hint="eastAsia"/>
          <w:bCs/>
          <w:szCs w:val="21"/>
        </w:rPr>
        <w:t>7.个人所得税改革如何进行税收征管？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 </w:t>
      </w:r>
      <w:r w:rsidRPr="004A49F0">
        <w:rPr>
          <w:rFonts w:ascii="幼圆" w:eastAsia="幼圆" w:hAnsi="宋体" w:hint="eastAsia"/>
          <w:bCs/>
          <w:szCs w:val="21"/>
        </w:rPr>
        <w:t>8.个人如何进行个税申报？综合所得汇算清缴有哪些风险？</w:t>
      </w:r>
    </w:p>
    <w:p w:rsidR="004A49F0" w:rsidRPr="004A49F0" w:rsidRDefault="0074274A" w:rsidP="004A49F0">
      <w:pPr>
        <w:spacing w:line="360" w:lineRule="auto"/>
        <w:ind w:firstLineChars="100" w:firstLine="240"/>
        <w:rPr>
          <w:rFonts w:ascii="幼圆" w:eastAsia="幼圆" w:hAnsi="宋体"/>
          <w:b/>
          <w:bCs/>
          <w:szCs w:val="21"/>
        </w:rPr>
      </w:pPr>
      <w:r>
        <w:rPr>
          <w:rFonts w:ascii="宋体" w:hAnsi="宋体" w:hint="eastAsia"/>
          <w:bCs/>
          <w:sz w:val="24"/>
        </w:rPr>
        <w:t xml:space="preserve">    </w:t>
      </w:r>
      <w:r w:rsidR="004A49F0" w:rsidRPr="004A49F0">
        <w:rPr>
          <w:rFonts w:ascii="幼圆" w:eastAsia="幼圆" w:hAnsi="宋体" w:hint="eastAsia"/>
          <w:b/>
          <w:bCs/>
          <w:szCs w:val="21"/>
        </w:rPr>
        <w:t>专题二：税务局征收社保有哪些不同？企业哪些用工应该缴纳社保？</w:t>
      </w:r>
    </w:p>
    <w:p w:rsidR="004A49F0" w:rsidRPr="004A49F0" w:rsidRDefault="004A49F0" w:rsidP="004A49F0">
      <w:pPr>
        <w:spacing w:line="360" w:lineRule="auto"/>
        <w:ind w:firstLine="280"/>
        <w:rPr>
          <w:rFonts w:ascii="幼圆" w:eastAsia="幼圆" w:hAnsi="宋体"/>
          <w:szCs w:val="21"/>
        </w:rPr>
      </w:pPr>
      <w:r>
        <w:rPr>
          <w:rFonts w:ascii="幼圆" w:eastAsia="幼圆" w:hAnsi="宋体" w:hint="eastAsia"/>
          <w:szCs w:val="21"/>
        </w:rPr>
        <w:t xml:space="preserve"> </w:t>
      </w:r>
      <w:r w:rsidRPr="004A49F0">
        <w:rPr>
          <w:rFonts w:ascii="幼圆" w:eastAsia="幼圆" w:hAnsi="宋体" w:hint="eastAsia"/>
          <w:szCs w:val="21"/>
        </w:rPr>
        <w:t>1.社保统一由税务局征收与原来代征风险有哪些不同？</w:t>
      </w:r>
    </w:p>
    <w:p w:rsidR="004A49F0" w:rsidRPr="004A49F0" w:rsidRDefault="004A49F0" w:rsidP="004A49F0">
      <w:pPr>
        <w:ind w:firstLine="28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</w:t>
      </w:r>
      <w:r w:rsidRPr="004A49F0">
        <w:rPr>
          <w:rFonts w:ascii="幼圆" w:eastAsia="幼圆" w:hAnsi="宋体" w:hint="eastAsia"/>
          <w:bCs/>
          <w:szCs w:val="21"/>
        </w:rPr>
        <w:t>2.劳动合同、劳务合同如何开具发票、个税改革后如何缴纳个税、二者的异同点有哪些？</w:t>
      </w:r>
    </w:p>
    <w:p w:rsidR="004A49F0" w:rsidRPr="004A49F0" w:rsidRDefault="004A49F0" w:rsidP="004A49F0">
      <w:pPr>
        <w:ind w:firstLine="28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</w:t>
      </w:r>
      <w:r w:rsidRPr="004A49F0">
        <w:rPr>
          <w:rFonts w:ascii="幼圆" w:eastAsia="幼圆" w:hAnsi="宋体" w:hint="eastAsia"/>
          <w:bCs/>
          <w:szCs w:val="21"/>
        </w:rPr>
        <w:t xml:space="preserve">3.企业劳务合同都可以不缴纳社保吗？如何避免被认定事实劳动关系？ </w:t>
      </w:r>
    </w:p>
    <w:p w:rsidR="004A49F0" w:rsidRPr="004A49F0" w:rsidRDefault="004A49F0" w:rsidP="004A49F0">
      <w:pPr>
        <w:spacing w:line="360" w:lineRule="auto"/>
        <w:ind w:firstLineChars="100" w:firstLine="21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</w:t>
      </w:r>
      <w:r w:rsidRPr="004A49F0">
        <w:rPr>
          <w:rFonts w:ascii="幼圆" w:eastAsia="幼圆" w:hAnsi="宋体" w:hint="eastAsia"/>
          <w:bCs/>
          <w:szCs w:val="21"/>
        </w:rPr>
        <w:t>4.非全日制用工如何界定？如何签订合同？如何缴纳个税？</w:t>
      </w:r>
    </w:p>
    <w:p w:rsidR="004A49F0" w:rsidRPr="004A49F0" w:rsidRDefault="004A49F0" w:rsidP="004A49F0">
      <w:pPr>
        <w:spacing w:line="360" w:lineRule="auto"/>
        <w:ind w:firstLineChars="100" w:firstLine="21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</w:t>
      </w:r>
      <w:r w:rsidRPr="004A49F0">
        <w:rPr>
          <w:rFonts w:ascii="幼圆" w:eastAsia="幼圆" w:hAnsi="宋体" w:hint="eastAsia"/>
          <w:bCs/>
          <w:szCs w:val="21"/>
        </w:rPr>
        <w:t>5.总分公司之间的用工社保应该如何缴纳？所得税应该如何扣除？</w:t>
      </w:r>
    </w:p>
    <w:p w:rsidR="004A49F0" w:rsidRPr="004A49F0" w:rsidRDefault="004A49F0" w:rsidP="004A49F0">
      <w:pPr>
        <w:spacing w:line="360" w:lineRule="auto"/>
        <w:ind w:firstLineChars="100" w:firstLine="21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</w:t>
      </w:r>
      <w:r w:rsidRPr="004A49F0">
        <w:rPr>
          <w:rFonts w:ascii="幼圆" w:eastAsia="幼圆" w:hAnsi="宋体" w:hint="eastAsia"/>
          <w:bCs/>
          <w:szCs w:val="21"/>
        </w:rPr>
        <w:t>6.母子公司之间的用工社保应该如何缴纳？所得税应该如何扣除？</w:t>
      </w:r>
    </w:p>
    <w:p w:rsidR="004A49F0" w:rsidRPr="004A49F0" w:rsidRDefault="004A49F0" w:rsidP="004A49F0">
      <w:pPr>
        <w:spacing w:line="360" w:lineRule="auto"/>
        <w:ind w:firstLine="28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</w:t>
      </w:r>
      <w:r w:rsidRPr="004A49F0">
        <w:rPr>
          <w:rFonts w:ascii="幼圆" w:eastAsia="幼圆" w:hAnsi="宋体" w:hint="eastAsia"/>
          <w:bCs/>
          <w:szCs w:val="21"/>
        </w:rPr>
        <w:t>7.社保缴纳的基数包括哪些内容？哪些薪酬不计入社保缴纳基数？</w:t>
      </w:r>
    </w:p>
    <w:p w:rsidR="004A49F0" w:rsidRPr="004A49F0" w:rsidRDefault="004A49F0" w:rsidP="004A49F0">
      <w:pPr>
        <w:ind w:firstLine="28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</w:t>
      </w:r>
      <w:r w:rsidRPr="004A49F0">
        <w:rPr>
          <w:rFonts w:ascii="幼圆" w:eastAsia="幼圆" w:hAnsi="宋体" w:hint="eastAsia"/>
          <w:bCs/>
          <w:szCs w:val="21"/>
        </w:rPr>
        <w:t>8.社保缴费基数、个税工资薪金基数、会计账务处理有哪些异同点？</w:t>
      </w:r>
    </w:p>
    <w:p w:rsidR="004A49F0" w:rsidRPr="004A49F0" w:rsidRDefault="0074274A" w:rsidP="004A49F0">
      <w:pPr>
        <w:pStyle w:val="a8"/>
        <w:spacing w:line="360" w:lineRule="auto"/>
        <w:ind w:firstLineChars="98" w:firstLine="235"/>
        <w:rPr>
          <w:rFonts w:ascii="幼圆" w:eastAsia="幼圆" w:hAnsi="宋体"/>
          <w:b/>
          <w:bCs/>
          <w:szCs w:val="21"/>
        </w:rPr>
      </w:pPr>
      <w:r>
        <w:rPr>
          <w:rFonts w:ascii="宋体" w:hAnsi="宋体" w:hint="eastAsia"/>
          <w:bCs/>
          <w:sz w:val="24"/>
        </w:rPr>
        <w:t xml:space="preserve">    </w:t>
      </w:r>
      <w:r w:rsidR="004A49F0" w:rsidRPr="004A49F0">
        <w:rPr>
          <w:rFonts w:ascii="幼圆" w:eastAsia="幼圆" w:hAnsi="宋体" w:hint="eastAsia"/>
          <w:b/>
          <w:bCs/>
          <w:szCs w:val="21"/>
        </w:rPr>
        <w:t>专题三：个人所得税稽查重点有哪些方面？如何合理节税？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lastRenderedPageBreak/>
        <w:t xml:space="preserve">    </w:t>
      </w:r>
      <w:r w:rsidRPr="004A49F0">
        <w:rPr>
          <w:rFonts w:ascii="幼圆" w:eastAsia="幼圆" w:hAnsi="宋体" w:hint="eastAsia"/>
          <w:bCs/>
          <w:szCs w:val="21"/>
        </w:rPr>
        <w:t>1.通讯、交通、住房、交通费发放如何进行所得税处理？如何缴纳个税？</w:t>
      </w:r>
    </w:p>
    <w:p w:rsidR="004A49F0" w:rsidRPr="004A49F0" w:rsidRDefault="004A49F0" w:rsidP="004A49F0">
      <w:pPr>
        <w:pStyle w:val="a8"/>
        <w:spacing w:line="360" w:lineRule="auto"/>
        <w:ind w:firstLineChars="0" w:firstLine="118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</w:t>
      </w:r>
      <w:r w:rsidRPr="004A49F0">
        <w:rPr>
          <w:rFonts w:ascii="幼圆" w:eastAsia="幼圆" w:hAnsi="宋体" w:hint="eastAsia"/>
          <w:bCs/>
          <w:szCs w:val="21"/>
        </w:rPr>
        <w:t>2.职工食堂的支出如何进行所得税处理？需要缴纳个人所得税吗？</w:t>
      </w:r>
    </w:p>
    <w:p w:rsidR="004A49F0" w:rsidRPr="004A49F0" w:rsidRDefault="004A49F0" w:rsidP="004A49F0">
      <w:pPr>
        <w:pStyle w:val="a8"/>
        <w:spacing w:line="360" w:lineRule="auto"/>
        <w:ind w:firstLineChars="0" w:firstLine="118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</w:t>
      </w:r>
      <w:r w:rsidRPr="004A49F0">
        <w:rPr>
          <w:rFonts w:ascii="幼圆" w:eastAsia="幼圆" w:hAnsi="宋体" w:hint="eastAsia"/>
          <w:bCs/>
          <w:szCs w:val="21"/>
        </w:rPr>
        <w:t>3.工会经费、职工教育经费支出有哪些规定？</w:t>
      </w:r>
    </w:p>
    <w:p w:rsidR="004A49F0" w:rsidRPr="004A49F0" w:rsidRDefault="004A49F0" w:rsidP="004A49F0">
      <w:pPr>
        <w:pStyle w:val="a8"/>
        <w:spacing w:line="360" w:lineRule="auto"/>
        <w:ind w:firstLineChars="0" w:firstLine="118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</w:t>
      </w:r>
      <w:r w:rsidRPr="004A49F0">
        <w:rPr>
          <w:rFonts w:ascii="幼圆" w:eastAsia="幼圆" w:hAnsi="宋体" w:hint="eastAsia"/>
          <w:bCs/>
          <w:szCs w:val="21"/>
        </w:rPr>
        <w:t>4.基本保险、住房公积金、补充医疗保险、补充养老保险如何进行企业所得税处理？个人所得税</w:t>
      </w:r>
      <w:r>
        <w:rPr>
          <w:rFonts w:ascii="幼圆" w:eastAsia="幼圆" w:hAnsi="宋体" w:hint="eastAsia"/>
          <w:bCs/>
          <w:szCs w:val="21"/>
        </w:rPr>
        <w:t xml:space="preserve">       </w:t>
      </w:r>
      <w:r w:rsidRPr="004A49F0">
        <w:rPr>
          <w:rFonts w:ascii="幼圆" w:eastAsia="幼圆" w:hAnsi="宋体" w:hint="eastAsia"/>
          <w:bCs/>
          <w:szCs w:val="21"/>
        </w:rPr>
        <w:t>政策如何规定？</w:t>
      </w:r>
    </w:p>
    <w:p w:rsidR="004A49F0" w:rsidRPr="004A49F0" w:rsidRDefault="004A49F0" w:rsidP="004A49F0">
      <w:pPr>
        <w:pStyle w:val="a8"/>
        <w:spacing w:line="360" w:lineRule="auto"/>
        <w:ind w:firstLineChars="0" w:firstLine="118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</w:t>
      </w:r>
      <w:r w:rsidRPr="004A49F0">
        <w:rPr>
          <w:rFonts w:ascii="幼圆" w:eastAsia="幼圆" w:hAnsi="宋体" w:hint="eastAsia"/>
          <w:bCs/>
          <w:szCs w:val="21"/>
        </w:rPr>
        <w:t>5.跨年度借款真的要扣个人所得税吗？</w:t>
      </w:r>
    </w:p>
    <w:p w:rsidR="004A49F0" w:rsidRPr="004A49F0" w:rsidRDefault="004A49F0" w:rsidP="004A49F0">
      <w:pPr>
        <w:pStyle w:val="a8"/>
        <w:spacing w:line="360" w:lineRule="auto"/>
        <w:ind w:firstLineChars="0" w:firstLine="118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</w:t>
      </w:r>
      <w:r w:rsidRPr="004A49F0">
        <w:rPr>
          <w:rFonts w:ascii="幼圆" w:eastAsia="幼圆" w:hAnsi="宋体" w:hint="eastAsia"/>
          <w:bCs/>
          <w:szCs w:val="21"/>
        </w:rPr>
        <w:t>6.不同的组织形式对个税有哪些影响？</w:t>
      </w:r>
    </w:p>
    <w:p w:rsidR="004A49F0" w:rsidRPr="004A49F0" w:rsidRDefault="004A49F0" w:rsidP="004A49F0">
      <w:pPr>
        <w:pStyle w:val="a8"/>
        <w:spacing w:line="360" w:lineRule="auto"/>
        <w:ind w:firstLineChars="0" w:firstLine="0"/>
        <w:rPr>
          <w:rFonts w:ascii="幼圆" w:eastAsia="幼圆" w:hAnsi="宋体"/>
          <w:bCs/>
          <w:szCs w:val="21"/>
        </w:rPr>
      </w:pPr>
      <w:r w:rsidRPr="004A49F0">
        <w:rPr>
          <w:rFonts w:ascii="幼圆" w:eastAsia="幼圆" w:hAnsi="宋体" w:hint="eastAsia"/>
          <w:bCs/>
          <w:szCs w:val="21"/>
        </w:rPr>
        <w:t xml:space="preserve"> </w:t>
      </w:r>
      <w:r>
        <w:rPr>
          <w:rFonts w:ascii="幼圆" w:eastAsia="幼圆" w:hAnsi="宋体" w:hint="eastAsia"/>
          <w:bCs/>
          <w:szCs w:val="21"/>
        </w:rPr>
        <w:t xml:space="preserve">   </w:t>
      </w:r>
      <w:r w:rsidRPr="004A49F0">
        <w:rPr>
          <w:rFonts w:ascii="幼圆" w:eastAsia="幼圆" w:hAnsi="宋体" w:hint="eastAsia"/>
          <w:bCs/>
          <w:szCs w:val="21"/>
        </w:rPr>
        <w:t>7.非货币性资产投资政策真的是“血流成河”吗？</w:t>
      </w:r>
    </w:p>
    <w:p w:rsidR="004A49F0" w:rsidRPr="004A49F0" w:rsidRDefault="004A49F0" w:rsidP="004A49F0">
      <w:pPr>
        <w:pStyle w:val="a8"/>
        <w:spacing w:line="360" w:lineRule="auto"/>
        <w:ind w:firstLineChars="50" w:firstLine="105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 </w:t>
      </w:r>
      <w:r w:rsidRPr="004A49F0">
        <w:rPr>
          <w:rFonts w:ascii="幼圆" w:eastAsia="幼圆" w:hAnsi="宋体" w:hint="eastAsia"/>
          <w:bCs/>
          <w:szCs w:val="21"/>
        </w:rPr>
        <w:t>8.股权转让为什么要核定收入?如何核定？核定之后要交罚款和滞纳金吗？</w:t>
      </w:r>
    </w:p>
    <w:p w:rsidR="004A49F0" w:rsidRPr="004A49F0" w:rsidRDefault="00794976" w:rsidP="004A49F0">
      <w:pPr>
        <w:pStyle w:val="a8"/>
        <w:spacing w:line="360" w:lineRule="auto"/>
        <w:ind w:firstLineChars="100" w:firstLine="210"/>
        <w:rPr>
          <w:rFonts w:ascii="幼圆" w:eastAsia="幼圆" w:hAnsi="宋体"/>
          <w:bCs/>
          <w:szCs w:val="21"/>
        </w:rPr>
      </w:pPr>
      <w:r>
        <w:rPr>
          <w:rFonts w:ascii="幼圆" w:eastAsia="幼圆" w:hAnsi="宋体" w:hint="eastAsia"/>
          <w:bCs/>
          <w:szCs w:val="21"/>
        </w:rPr>
        <w:t xml:space="preserve">  </w:t>
      </w:r>
      <w:r w:rsidR="004A49F0" w:rsidRPr="004A49F0">
        <w:rPr>
          <w:rFonts w:ascii="幼圆" w:eastAsia="幼圆" w:hAnsi="宋体" w:hint="eastAsia"/>
          <w:bCs/>
          <w:szCs w:val="21"/>
        </w:rPr>
        <w:t>9.企业转增股本如何纳税？</w:t>
      </w:r>
    </w:p>
    <w:p w:rsidR="004A49F0" w:rsidRPr="004A49F0" w:rsidRDefault="00794976" w:rsidP="004A49F0">
      <w:pPr>
        <w:spacing w:line="360" w:lineRule="auto"/>
        <w:ind w:firstLine="235"/>
        <w:rPr>
          <w:rFonts w:ascii="幼圆" w:eastAsia="幼圆" w:hAnsi="宋体"/>
          <w:szCs w:val="21"/>
        </w:rPr>
      </w:pPr>
      <w:r>
        <w:rPr>
          <w:rFonts w:ascii="幼圆" w:eastAsia="幼圆" w:hAnsi="宋体" w:hint="eastAsia"/>
          <w:szCs w:val="21"/>
        </w:rPr>
        <w:t xml:space="preserve"> </w:t>
      </w:r>
      <w:r w:rsidR="004A49F0" w:rsidRPr="004A49F0">
        <w:rPr>
          <w:rFonts w:ascii="幼圆" w:eastAsia="幼圆" w:hAnsi="宋体" w:hint="eastAsia"/>
          <w:szCs w:val="21"/>
        </w:rPr>
        <w:t>10.合伙企业应纳税所得额如何分配？如何理解先分后税？</w:t>
      </w:r>
    </w:p>
    <w:p w:rsidR="00BA4C89" w:rsidRDefault="0074274A" w:rsidP="004A49F0">
      <w:pPr>
        <w:pStyle w:val="a8"/>
        <w:spacing w:line="360" w:lineRule="auto"/>
        <w:ind w:firstLine="562"/>
        <w:rPr>
          <w:rFonts w:ascii="宋体" w:hAnsi="宋体"/>
          <w:b/>
          <w:color w:val="FF0000"/>
          <w:sz w:val="28"/>
          <w:szCs w:val="28"/>
        </w:rPr>
      </w:pPr>
      <w:r>
        <w:rPr>
          <w:rFonts w:ascii="宋体" w:hAnsi="宋体" w:hint="eastAsia"/>
          <w:b/>
          <w:color w:val="FF0000"/>
          <w:sz w:val="28"/>
          <w:szCs w:val="28"/>
        </w:rPr>
        <w:t>三</w:t>
      </w:r>
      <w:r w:rsidR="00BA4C89" w:rsidRPr="00E2145A">
        <w:rPr>
          <w:rFonts w:ascii="宋体" w:hAnsi="宋体" w:hint="eastAsia"/>
          <w:b/>
          <w:color w:val="FF0000"/>
          <w:sz w:val="28"/>
          <w:szCs w:val="28"/>
        </w:rPr>
        <w:t>、课程收益</w:t>
      </w:r>
    </w:p>
    <w:p w:rsidR="004A49F0" w:rsidRPr="004A49F0" w:rsidRDefault="004A49F0" w:rsidP="004A49F0">
      <w:pPr>
        <w:spacing w:line="360" w:lineRule="auto"/>
        <w:ind w:left="420"/>
        <w:rPr>
          <w:rFonts w:ascii="幼圆" w:eastAsia="幼圆" w:hAnsi="宋体"/>
          <w:szCs w:val="21"/>
        </w:rPr>
      </w:pPr>
      <w:r w:rsidRPr="004A49F0">
        <w:rPr>
          <w:rFonts w:ascii="幼圆" w:eastAsia="幼圆" w:hAnsi="宋体" w:hint="eastAsia"/>
          <w:szCs w:val="21"/>
        </w:rPr>
        <w:t>1.熟悉个人所得税改革方向，增强企业个人所得税改革应对能力</w:t>
      </w:r>
    </w:p>
    <w:p w:rsidR="004A49F0" w:rsidRPr="004A49F0" w:rsidRDefault="004A49F0" w:rsidP="004A49F0">
      <w:pPr>
        <w:spacing w:line="360" w:lineRule="auto"/>
        <w:ind w:left="420"/>
        <w:rPr>
          <w:rFonts w:ascii="幼圆" w:eastAsia="幼圆" w:hAnsi="宋体"/>
          <w:szCs w:val="21"/>
        </w:rPr>
      </w:pPr>
      <w:r w:rsidRPr="004A49F0">
        <w:rPr>
          <w:rFonts w:ascii="幼圆" w:eastAsia="幼圆" w:hAnsi="宋体" w:hint="eastAsia"/>
          <w:szCs w:val="21"/>
        </w:rPr>
        <w:t>2.提高企业所得税、个人所得税协同管理下的纳税筹划技巧，合法节税</w:t>
      </w:r>
    </w:p>
    <w:p w:rsidR="004A49F0" w:rsidRPr="004A49F0" w:rsidRDefault="004A49F0" w:rsidP="004A49F0">
      <w:pPr>
        <w:spacing w:line="360" w:lineRule="auto"/>
        <w:ind w:left="420"/>
        <w:rPr>
          <w:rFonts w:ascii="幼圆" w:eastAsia="幼圆" w:hAnsi="宋体"/>
          <w:szCs w:val="21"/>
        </w:rPr>
      </w:pPr>
      <w:r w:rsidRPr="004A49F0">
        <w:rPr>
          <w:rFonts w:ascii="幼圆" w:eastAsia="幼圆" w:hAnsi="宋体" w:hint="eastAsia"/>
          <w:szCs w:val="21"/>
        </w:rPr>
        <w:t>3.熟悉社保缴纳职工范围，缴纳基数、法律责任，探寻规避社保方法</w:t>
      </w:r>
    </w:p>
    <w:p w:rsidR="004A49F0" w:rsidRPr="004A49F0" w:rsidRDefault="004A49F0" w:rsidP="004A49F0">
      <w:pPr>
        <w:spacing w:line="360" w:lineRule="auto"/>
        <w:ind w:left="420"/>
        <w:rPr>
          <w:rFonts w:ascii="幼圆" w:eastAsia="幼圆" w:hAnsi="宋体"/>
          <w:szCs w:val="21"/>
        </w:rPr>
      </w:pPr>
      <w:r w:rsidRPr="004A49F0">
        <w:rPr>
          <w:rFonts w:ascii="幼圆" w:eastAsia="幼圆" w:hAnsi="宋体" w:hint="eastAsia"/>
          <w:szCs w:val="21"/>
        </w:rPr>
        <w:t>4.熟悉个税稽查重点方向，防范稽查风险</w:t>
      </w:r>
    </w:p>
    <w:p w:rsidR="004A49F0" w:rsidRPr="004A49F0" w:rsidRDefault="004A49F0" w:rsidP="00692BD8">
      <w:pPr>
        <w:spacing w:line="360" w:lineRule="auto"/>
        <w:rPr>
          <w:rFonts w:ascii="宋体" w:hAnsi="宋体"/>
          <w:b/>
          <w:color w:val="FF0000"/>
          <w:sz w:val="28"/>
          <w:szCs w:val="28"/>
        </w:rPr>
      </w:pPr>
    </w:p>
    <w:p w:rsidR="00E2145A" w:rsidRDefault="0074274A" w:rsidP="00BA4C89">
      <w:pPr>
        <w:spacing w:line="380" w:lineRule="exact"/>
        <w:rPr>
          <w:rFonts w:ascii="宋体" w:hAnsi="宋体"/>
          <w:b/>
          <w:color w:val="FF0000"/>
          <w:sz w:val="24"/>
        </w:rPr>
      </w:pPr>
      <w:r>
        <w:rPr>
          <w:rFonts w:ascii="宋体" w:hAnsi="宋体" w:hint="eastAsia"/>
          <w:b/>
          <w:color w:val="FF0000"/>
          <w:sz w:val="24"/>
        </w:rPr>
        <w:t>四</w:t>
      </w:r>
      <w:r w:rsidR="00E2145A" w:rsidRPr="00E2145A">
        <w:rPr>
          <w:rFonts w:ascii="宋体" w:hAnsi="宋体" w:hint="eastAsia"/>
          <w:b/>
          <w:color w:val="FF0000"/>
          <w:sz w:val="24"/>
        </w:rPr>
        <w:t>、</w:t>
      </w:r>
      <w:r w:rsidR="00692BD8" w:rsidRPr="00E2145A"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培训对象</w:t>
      </w:r>
      <w:r w:rsidR="00692BD8" w:rsidRPr="00E2145A">
        <w:rPr>
          <w:rFonts w:ascii="宋体" w:hAnsi="宋体" w:hint="eastAsia"/>
          <w:b/>
          <w:color w:val="FF0000"/>
          <w:sz w:val="24"/>
        </w:rPr>
        <w:t>：</w:t>
      </w:r>
    </w:p>
    <w:p w:rsidR="00776CF6" w:rsidRPr="00D236A4" w:rsidRDefault="00776CF6" w:rsidP="00776CF6">
      <w:pPr>
        <w:spacing w:line="380" w:lineRule="exact"/>
        <w:rPr>
          <w:rFonts w:ascii="幼圆" w:eastAsia="幼圆" w:hAnsi="Times New Roman"/>
          <w:szCs w:val="21"/>
        </w:rPr>
      </w:pPr>
      <w:r>
        <w:rPr>
          <w:rFonts w:ascii="幼圆" w:eastAsia="幼圆" w:hAnsi="Times New Roman" w:hint="eastAsia"/>
          <w:szCs w:val="21"/>
        </w:rPr>
        <w:t xml:space="preserve">   </w:t>
      </w:r>
      <w:r w:rsidRPr="00D236A4">
        <w:rPr>
          <w:rFonts w:ascii="幼圆" w:eastAsia="幼圆" w:hAnsi="Times New Roman" w:hint="eastAsia"/>
          <w:szCs w:val="21"/>
        </w:rPr>
        <w:t>1</w:t>
      </w:r>
      <w:r>
        <w:rPr>
          <w:rFonts w:ascii="幼圆" w:eastAsia="幼圆" w:hAnsi="Times New Roman" w:hint="eastAsia"/>
          <w:szCs w:val="21"/>
        </w:rPr>
        <w:t>.</w:t>
      </w:r>
      <w:r w:rsidRPr="00D236A4">
        <w:rPr>
          <w:rFonts w:ascii="幼圆" w:eastAsia="幼圆" w:hAnsi="Times New Roman" w:hint="eastAsia"/>
          <w:szCs w:val="21"/>
        </w:rPr>
        <w:t xml:space="preserve">企业中高级管理决策人员，包括但不限于：董事会成员、总经理、财务总监、风险与内控总监、   </w:t>
      </w:r>
    </w:p>
    <w:p w:rsidR="00776CF6" w:rsidRPr="00D236A4" w:rsidRDefault="00776CF6" w:rsidP="00776CF6">
      <w:pPr>
        <w:spacing w:line="38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 </w:t>
      </w:r>
      <w:r>
        <w:rPr>
          <w:rFonts w:ascii="幼圆" w:eastAsia="幼圆" w:hAnsi="Times New Roman" w:hint="eastAsia"/>
          <w:szCs w:val="21"/>
        </w:rPr>
        <w:t xml:space="preserve"> </w:t>
      </w:r>
      <w:r w:rsidRPr="00D236A4">
        <w:rPr>
          <w:rFonts w:ascii="幼圆" w:eastAsia="幼圆" w:hAnsi="Times New Roman" w:hint="eastAsia"/>
          <w:szCs w:val="21"/>
        </w:rPr>
        <w:t>企业负责决策中高层经理人员等。</w:t>
      </w:r>
    </w:p>
    <w:p w:rsidR="00776CF6" w:rsidRPr="00D236A4" w:rsidRDefault="00776CF6" w:rsidP="00776CF6">
      <w:pPr>
        <w:spacing w:line="38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2</w:t>
      </w:r>
      <w:r>
        <w:rPr>
          <w:rFonts w:ascii="幼圆" w:eastAsia="幼圆" w:hAnsi="Times New Roman" w:hint="eastAsia"/>
          <w:szCs w:val="21"/>
        </w:rPr>
        <w:t>.</w:t>
      </w:r>
      <w:r w:rsidRPr="00D236A4">
        <w:rPr>
          <w:rFonts w:ascii="幼圆" w:eastAsia="幼圆" w:hAnsi="Times New Roman" w:hint="eastAsia"/>
          <w:szCs w:val="21"/>
        </w:rPr>
        <w:t>负责企业财务管理人员，包括财务会计、管理会计、成本会计等。</w:t>
      </w:r>
    </w:p>
    <w:p w:rsidR="00776CF6" w:rsidRPr="00D236A4" w:rsidRDefault="00776CF6" w:rsidP="00776CF6">
      <w:pPr>
        <w:spacing w:line="38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3</w:t>
      </w:r>
      <w:r>
        <w:rPr>
          <w:rFonts w:ascii="幼圆" w:eastAsia="幼圆" w:hAnsi="Times New Roman" w:hint="eastAsia"/>
          <w:szCs w:val="21"/>
        </w:rPr>
        <w:t>.</w:t>
      </w:r>
      <w:r w:rsidRPr="00D236A4">
        <w:rPr>
          <w:rFonts w:ascii="幼圆" w:eastAsia="幼圆" w:hAnsi="Times New Roman" w:hint="eastAsia"/>
          <w:szCs w:val="21"/>
        </w:rPr>
        <w:t>提供会计服务的机构相关人员、从事会计教学的全国高校教师。</w:t>
      </w:r>
    </w:p>
    <w:p w:rsidR="00776CF6" w:rsidRDefault="00776CF6" w:rsidP="00776CF6">
      <w:pPr>
        <w:spacing w:line="38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4</w:t>
      </w:r>
      <w:r>
        <w:rPr>
          <w:rFonts w:ascii="幼圆" w:eastAsia="幼圆" w:hAnsi="Times New Roman" w:hint="eastAsia"/>
          <w:szCs w:val="21"/>
        </w:rPr>
        <w:t>.</w:t>
      </w:r>
      <w:r w:rsidRPr="00D236A4">
        <w:rPr>
          <w:rFonts w:ascii="幼圆" w:eastAsia="幼圆" w:hAnsi="Times New Roman" w:hint="eastAsia"/>
          <w:szCs w:val="21"/>
        </w:rPr>
        <w:t>全国高校相关专业人士。</w:t>
      </w:r>
    </w:p>
    <w:p w:rsidR="00E2145A" w:rsidRPr="00E2145A" w:rsidRDefault="0074274A" w:rsidP="00BA4C89">
      <w:pPr>
        <w:autoSpaceDE w:val="0"/>
        <w:autoSpaceDN w:val="0"/>
        <w:adjustRightInd w:val="0"/>
        <w:spacing w:after="226" w:line="400" w:lineRule="exact"/>
        <w:ind w:rightChars="150" w:right="315"/>
        <w:jc w:val="left"/>
        <w:rPr>
          <w:rFonts w:ascii="宋体" w:hAnsi="宋体" w:cs="微软雅黑"/>
          <w:b/>
          <w:bCs/>
          <w:color w:val="FF0000"/>
          <w:kern w:val="0"/>
          <w:sz w:val="28"/>
          <w:szCs w:val="28"/>
        </w:rPr>
      </w:pPr>
      <w:r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五</w:t>
      </w:r>
      <w:r w:rsidR="00E2145A" w:rsidRPr="00E2145A"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、培训地点和时间</w:t>
      </w:r>
      <w:r w:rsidR="00692BD8" w:rsidRPr="00E2145A"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：</w:t>
      </w:r>
    </w:p>
    <w:p w:rsidR="00692BD8" w:rsidRDefault="00BA4C89" w:rsidP="009840EB">
      <w:pPr>
        <w:spacing w:line="380" w:lineRule="exact"/>
        <w:rPr>
          <w:rFonts w:ascii="幼圆" w:eastAsia="幼圆" w:hAnsi="Times New Roman"/>
          <w:szCs w:val="21"/>
        </w:rPr>
      </w:pPr>
      <w:r w:rsidRPr="009840EB">
        <w:rPr>
          <w:rFonts w:ascii="幼圆" w:eastAsia="幼圆" w:hAnsi="Times New Roman" w:hint="eastAsia"/>
          <w:szCs w:val="21"/>
        </w:rPr>
        <w:t>地点：</w:t>
      </w:r>
      <w:r w:rsidR="00300886" w:rsidRPr="00300886">
        <w:rPr>
          <w:rFonts w:ascii="幼圆" w:eastAsia="幼圆" w:hAnsi="Times New Roman" w:hint="eastAsia"/>
          <w:szCs w:val="21"/>
        </w:rPr>
        <w:t>华莲路金融中心农业银行</w:t>
      </w:r>
      <w:r w:rsidR="00AC0654">
        <w:rPr>
          <w:rFonts w:ascii="幼圆" w:eastAsia="幼圆" w:hAnsi="Times New Roman" w:hint="eastAsia"/>
          <w:szCs w:val="21"/>
        </w:rPr>
        <w:t>龙岩</w:t>
      </w:r>
      <w:r w:rsidR="00300886" w:rsidRPr="00300886">
        <w:rPr>
          <w:rFonts w:ascii="幼圆" w:eastAsia="幼圆" w:hAnsi="Times New Roman" w:hint="eastAsia"/>
          <w:szCs w:val="21"/>
        </w:rPr>
        <w:t>分行四楼会议室</w:t>
      </w:r>
      <w:r w:rsidR="00E2145A" w:rsidRPr="009840EB">
        <w:rPr>
          <w:rFonts w:ascii="幼圆" w:eastAsia="幼圆" w:hAnsi="Times New Roman" w:hint="eastAsia"/>
          <w:szCs w:val="21"/>
        </w:rPr>
        <w:t>时间：</w:t>
      </w:r>
      <w:r w:rsidR="00692BD8" w:rsidRPr="009840EB">
        <w:rPr>
          <w:rFonts w:ascii="幼圆" w:eastAsia="幼圆" w:hAnsi="Times New Roman" w:hint="eastAsia"/>
          <w:szCs w:val="21"/>
        </w:rPr>
        <w:t>10月19日(</w:t>
      </w:r>
      <w:r w:rsidR="00E2145A" w:rsidRPr="009840EB">
        <w:rPr>
          <w:rFonts w:ascii="幼圆" w:eastAsia="幼圆" w:hAnsi="Times New Roman" w:hint="eastAsia"/>
          <w:szCs w:val="21"/>
        </w:rPr>
        <w:t>星期</w:t>
      </w:r>
      <w:r w:rsidR="0080310E">
        <w:rPr>
          <w:rFonts w:ascii="幼圆" w:eastAsia="幼圆" w:hAnsi="Times New Roman" w:hint="eastAsia"/>
          <w:szCs w:val="21"/>
        </w:rPr>
        <w:t>五</w:t>
      </w:r>
      <w:r w:rsidR="00E2145A" w:rsidRPr="009840EB">
        <w:rPr>
          <w:rFonts w:ascii="幼圆" w:eastAsia="幼圆" w:hAnsi="Times New Roman" w:hint="eastAsia"/>
          <w:szCs w:val="21"/>
        </w:rPr>
        <w:t>，共</w:t>
      </w:r>
      <w:r w:rsidR="00692BD8" w:rsidRPr="009840EB">
        <w:rPr>
          <w:rFonts w:ascii="幼圆" w:eastAsia="幼圆" w:hAnsi="Times New Roman" w:hint="eastAsia"/>
          <w:szCs w:val="21"/>
        </w:rPr>
        <w:t>一天)。</w:t>
      </w:r>
    </w:p>
    <w:p w:rsidR="0074274A" w:rsidRPr="009840EB" w:rsidRDefault="0074274A" w:rsidP="009840EB">
      <w:pPr>
        <w:spacing w:line="380" w:lineRule="exact"/>
        <w:rPr>
          <w:rFonts w:ascii="幼圆" w:eastAsia="幼圆" w:hAnsi="Times New Roman"/>
          <w:szCs w:val="21"/>
        </w:rPr>
      </w:pPr>
    </w:p>
    <w:p w:rsidR="00692BD8" w:rsidRDefault="0074274A" w:rsidP="00E2145A">
      <w:pPr>
        <w:spacing w:line="380" w:lineRule="exact"/>
        <w:rPr>
          <w:rFonts w:ascii="幼圆" w:eastAsia="幼圆" w:hAnsi="Times New Roman"/>
          <w:szCs w:val="21"/>
        </w:rPr>
      </w:pPr>
      <w:r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六</w:t>
      </w:r>
      <w:r w:rsidR="00E2145A" w:rsidRPr="00E2145A"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、培训费用</w:t>
      </w:r>
      <w:r w:rsidR="00692BD8" w:rsidRPr="00E2145A">
        <w:rPr>
          <w:rFonts w:ascii="宋体" w:hAnsi="宋体" w:cs="微软雅黑" w:hint="eastAsia"/>
          <w:b/>
          <w:bCs/>
          <w:color w:val="FF0000"/>
          <w:kern w:val="0"/>
          <w:sz w:val="28"/>
          <w:szCs w:val="28"/>
        </w:rPr>
        <w:t>：</w:t>
      </w:r>
      <w:r w:rsidR="00BA4C89" w:rsidRPr="00D236A4">
        <w:rPr>
          <w:rFonts w:ascii="幼圆" w:eastAsia="幼圆" w:hAnsi="Times New Roman" w:hint="eastAsia"/>
          <w:szCs w:val="21"/>
        </w:rPr>
        <w:t>本次培训费用：</w:t>
      </w:r>
      <w:r w:rsidR="00BA4C89">
        <w:rPr>
          <w:rFonts w:ascii="幼圆" w:eastAsia="幼圆" w:hAnsi="Times New Roman" w:hint="eastAsia"/>
          <w:szCs w:val="21"/>
        </w:rPr>
        <w:t>1</w:t>
      </w:r>
      <w:r w:rsidR="00BA4C89" w:rsidRPr="00D236A4">
        <w:rPr>
          <w:rFonts w:ascii="幼圆" w:eastAsia="幼圆" w:hAnsi="Times New Roman" w:hint="eastAsia"/>
          <w:szCs w:val="21"/>
        </w:rPr>
        <w:t>天共计人民币</w:t>
      </w:r>
      <w:r w:rsidR="00BA4C89">
        <w:rPr>
          <w:rFonts w:ascii="幼圆" w:eastAsia="幼圆" w:hAnsi="Times New Roman" w:hint="eastAsia"/>
          <w:szCs w:val="21"/>
        </w:rPr>
        <w:t>500</w:t>
      </w:r>
      <w:r w:rsidR="00BA4C89" w:rsidRPr="00D236A4">
        <w:rPr>
          <w:rFonts w:ascii="幼圆" w:eastAsia="幼圆" w:hAnsi="Times New Roman" w:hint="eastAsia"/>
          <w:szCs w:val="21"/>
        </w:rPr>
        <w:t>元/</w:t>
      </w:r>
      <w:r w:rsidR="00BA4C89">
        <w:rPr>
          <w:rFonts w:ascii="幼圆" w:eastAsia="幼圆" w:hAnsi="Times New Roman" w:hint="eastAsia"/>
          <w:szCs w:val="21"/>
        </w:rPr>
        <w:t>人（含培训费、资料费</w:t>
      </w:r>
      <w:r w:rsidR="00BA4C89" w:rsidRPr="00D236A4">
        <w:rPr>
          <w:rFonts w:ascii="幼圆" w:eastAsia="幼圆" w:hAnsi="Times New Roman" w:hint="eastAsia"/>
          <w:szCs w:val="21"/>
        </w:rPr>
        <w:t>；交通费及住宿费自理）。十人以上（含十人）报名可享受九折优惠价，即</w:t>
      </w:r>
      <w:r w:rsidR="00BA4C89">
        <w:rPr>
          <w:rFonts w:ascii="幼圆" w:eastAsia="幼圆" w:hAnsi="Times New Roman" w:hint="eastAsia"/>
          <w:szCs w:val="21"/>
        </w:rPr>
        <w:t>450</w:t>
      </w:r>
      <w:r w:rsidR="00BA4C89" w:rsidRPr="00D236A4">
        <w:rPr>
          <w:rFonts w:ascii="幼圆" w:eastAsia="幼圆" w:hAnsi="Times New Roman" w:hint="eastAsia"/>
          <w:szCs w:val="21"/>
        </w:rPr>
        <w:t>元/人。</w:t>
      </w:r>
    </w:p>
    <w:p w:rsidR="0074274A" w:rsidRPr="00E2145A" w:rsidRDefault="0074274A" w:rsidP="00E2145A">
      <w:pPr>
        <w:spacing w:line="380" w:lineRule="exact"/>
        <w:rPr>
          <w:rFonts w:ascii="幼圆" w:eastAsia="幼圆" w:hAnsi="Times New Roman"/>
          <w:szCs w:val="21"/>
        </w:rPr>
      </w:pPr>
    </w:p>
    <w:p w:rsidR="00BA4C89" w:rsidRPr="00E2145A" w:rsidRDefault="00E2145A" w:rsidP="00BA4C89">
      <w:pPr>
        <w:spacing w:line="360" w:lineRule="auto"/>
        <w:rPr>
          <w:rFonts w:ascii="宋体" w:hAnsi="宋体"/>
          <w:b/>
          <w:color w:val="FF0000"/>
          <w:sz w:val="28"/>
          <w:szCs w:val="28"/>
        </w:rPr>
      </w:pPr>
      <w:r w:rsidRPr="00E2145A">
        <w:rPr>
          <w:rFonts w:ascii="宋体" w:hAnsi="宋体" w:hint="eastAsia"/>
          <w:b/>
          <w:color w:val="FF0000"/>
          <w:sz w:val="28"/>
          <w:szCs w:val="28"/>
        </w:rPr>
        <w:t>七、培训</w:t>
      </w:r>
      <w:r w:rsidR="00220329" w:rsidRPr="00E2145A">
        <w:rPr>
          <w:rFonts w:ascii="宋体" w:hAnsi="宋体" w:hint="eastAsia"/>
          <w:b/>
          <w:color w:val="FF0000"/>
          <w:sz w:val="28"/>
          <w:szCs w:val="28"/>
        </w:rPr>
        <w:t>师资</w:t>
      </w:r>
      <w:r w:rsidRPr="00E2145A">
        <w:rPr>
          <w:rFonts w:ascii="宋体" w:hAnsi="宋体" w:hint="eastAsia"/>
          <w:b/>
          <w:color w:val="FF0000"/>
          <w:sz w:val="28"/>
          <w:szCs w:val="28"/>
        </w:rPr>
        <w:t>：</w:t>
      </w:r>
    </w:p>
    <w:p w:rsidR="00794976" w:rsidRPr="00794976" w:rsidRDefault="00794976" w:rsidP="00794976">
      <w:pPr>
        <w:spacing w:line="360" w:lineRule="auto"/>
        <w:ind w:firstLine="412"/>
        <w:rPr>
          <w:rFonts w:ascii="幼圆" w:eastAsia="幼圆"/>
          <w:szCs w:val="21"/>
        </w:rPr>
      </w:pPr>
      <w:r w:rsidRPr="00794976">
        <w:rPr>
          <w:rFonts w:ascii="幼圆" w:eastAsia="幼圆" w:hint="eastAsia"/>
          <w:b/>
          <w:szCs w:val="21"/>
        </w:rPr>
        <w:t>司茹，中华女子学院教授，博士，注册会计师，</w:t>
      </w:r>
      <w:r w:rsidRPr="00794976">
        <w:rPr>
          <w:rFonts w:ascii="幼圆" w:eastAsia="幼圆" w:hint="eastAsia"/>
          <w:szCs w:val="21"/>
        </w:rPr>
        <w:t>每日税讯等公司特聘专家。长期从事会计人员、</w:t>
      </w:r>
      <w:r w:rsidRPr="00794976">
        <w:rPr>
          <w:rFonts w:ascii="幼圆" w:eastAsia="幼圆" w:hint="eastAsia"/>
          <w:szCs w:val="21"/>
        </w:rPr>
        <w:lastRenderedPageBreak/>
        <w:t>税务人员、企业管理人员的会计、税务的培训工作。每年公开课培训遍及全国各地，近两年主要服务的客户有：张裕集团、双汇集团、青藏铁路公司、许继集团、河北宏泰房地产公司、郑州煤电集团、中国石化公司、东方电子、陕西延长集团等几十家单位。</w:t>
      </w:r>
    </w:p>
    <w:p w:rsidR="00794976" w:rsidRPr="00794976" w:rsidRDefault="00794976" w:rsidP="00794976">
      <w:pPr>
        <w:spacing w:line="360" w:lineRule="auto"/>
        <w:ind w:firstLine="412"/>
        <w:rPr>
          <w:rFonts w:ascii="幼圆" w:eastAsia="幼圆"/>
          <w:szCs w:val="21"/>
        </w:rPr>
      </w:pPr>
      <w:r w:rsidRPr="00794976">
        <w:rPr>
          <w:rFonts w:ascii="幼圆" w:eastAsia="幼圆" w:hint="eastAsia"/>
          <w:szCs w:val="21"/>
        </w:rPr>
        <w:t>培训中，致力于将“税务法律知识+企业实践案例+沟通协调技巧”结合起来，重视解决财税问题的思路，提升财税人员的管理、决策能力。</w:t>
      </w:r>
    </w:p>
    <w:p w:rsidR="00E2145A" w:rsidRPr="00D236A4" w:rsidRDefault="00E2145A" w:rsidP="00E2145A">
      <w:pPr>
        <w:spacing w:line="380" w:lineRule="exact"/>
        <w:jc w:val="right"/>
        <w:rPr>
          <w:rFonts w:ascii="幼圆" w:eastAsia="幼圆" w:hAnsi="Times New Roman"/>
          <w:color w:val="000000"/>
          <w:szCs w:val="21"/>
        </w:rPr>
      </w:pPr>
      <w:r w:rsidRPr="00D236A4">
        <w:rPr>
          <w:rFonts w:ascii="幼圆" w:eastAsia="幼圆" w:hAnsi="Times New Roman" w:hint="eastAsia"/>
          <w:color w:val="000000"/>
          <w:szCs w:val="21"/>
        </w:rPr>
        <w:t>福建省龙岩君维财务咨询有限公司</w:t>
      </w:r>
    </w:p>
    <w:p w:rsidR="00E2145A" w:rsidRDefault="00E2145A" w:rsidP="00E2145A">
      <w:pPr>
        <w:spacing w:line="380" w:lineRule="exact"/>
        <w:jc w:val="left"/>
        <w:rPr>
          <w:rFonts w:ascii="幼圆" w:eastAsia="幼圆" w:hAnsi="Times New Roman"/>
          <w:color w:val="000000"/>
          <w:szCs w:val="21"/>
        </w:rPr>
      </w:pPr>
      <w:r w:rsidRPr="00D236A4">
        <w:rPr>
          <w:rFonts w:ascii="幼圆" w:eastAsia="幼圆" w:hAnsi="Times New Roman" w:hint="eastAsia"/>
          <w:color w:val="000000"/>
          <w:szCs w:val="21"/>
        </w:rPr>
        <w:t xml:space="preserve">                                                                   2018年</w:t>
      </w:r>
      <w:r>
        <w:rPr>
          <w:rFonts w:ascii="幼圆" w:eastAsia="幼圆" w:hAnsi="Times New Roman" w:hint="eastAsia"/>
          <w:color w:val="000000"/>
          <w:szCs w:val="21"/>
        </w:rPr>
        <w:t>9</w:t>
      </w:r>
      <w:r w:rsidRPr="00D236A4">
        <w:rPr>
          <w:rFonts w:ascii="幼圆" w:eastAsia="幼圆" w:hAnsi="Times New Roman" w:hint="eastAsia"/>
          <w:color w:val="000000"/>
          <w:szCs w:val="21"/>
        </w:rPr>
        <w:t>月</w:t>
      </w:r>
      <w:r>
        <w:rPr>
          <w:rFonts w:ascii="幼圆" w:eastAsia="幼圆" w:hAnsi="Times New Roman" w:hint="eastAsia"/>
          <w:color w:val="000000"/>
          <w:szCs w:val="21"/>
        </w:rPr>
        <w:t>10</w:t>
      </w:r>
      <w:r w:rsidRPr="00D236A4">
        <w:rPr>
          <w:rFonts w:ascii="幼圆" w:eastAsia="幼圆" w:hAnsi="Times New Roman" w:hint="eastAsia"/>
          <w:color w:val="000000"/>
          <w:szCs w:val="21"/>
        </w:rPr>
        <w:t>日</w:t>
      </w:r>
    </w:p>
    <w:p w:rsidR="00E2145A" w:rsidRPr="00904D79" w:rsidRDefault="00C4646E" w:rsidP="00E2145A">
      <w:pPr>
        <w:spacing w:line="380" w:lineRule="exact"/>
        <w:jc w:val="left"/>
        <w:rPr>
          <w:rFonts w:ascii="幼圆" w:eastAsia="幼圆" w:hAnsi="Times New Roman"/>
          <w:color w:val="000000"/>
          <w:szCs w:val="21"/>
        </w:rPr>
      </w:pPr>
      <w:r>
        <w:rPr>
          <w:rFonts w:ascii="幼圆" w:eastAsia="幼圆" w:hAnsi="Times New Roman"/>
          <w:noProof/>
          <w:color w:val="000000"/>
          <w:szCs w:val="21"/>
        </w:rPr>
        <w:pict>
          <v:line id="直线 4" o:spid="_x0000_s1028" style="position:absolute;z-index:251658240" from="-1.9pt,11.25pt" to="463.85pt,11.25pt" strokeweight="1pt">
            <v:stroke dashstyle="longDashDot"/>
          </v:line>
        </w:pict>
      </w:r>
    </w:p>
    <w:p w:rsidR="00E2145A" w:rsidRPr="00D236A4" w:rsidRDefault="00E2145A" w:rsidP="00E2145A">
      <w:pPr>
        <w:spacing w:line="380" w:lineRule="exact"/>
        <w:jc w:val="center"/>
        <w:rPr>
          <w:rFonts w:ascii="幼圆" w:eastAsia="幼圆" w:hAnsi="Times New Roman"/>
          <w:b/>
          <w:color w:val="FF0000"/>
          <w:sz w:val="28"/>
          <w:szCs w:val="28"/>
        </w:rPr>
      </w:pPr>
      <w:r w:rsidRPr="00D236A4">
        <w:rPr>
          <w:rFonts w:ascii="幼圆" w:eastAsia="幼圆" w:hAnsi="Times New Roman" w:hint="eastAsia"/>
          <w:b/>
          <w:color w:val="FF0000"/>
          <w:sz w:val="28"/>
          <w:szCs w:val="28"/>
        </w:rPr>
        <w:t>报 名 表</w:t>
      </w:r>
    </w:p>
    <w:tbl>
      <w:tblPr>
        <w:tblW w:w="16511" w:type="dxa"/>
        <w:tblInd w:w="108" w:type="dxa"/>
        <w:tblLayout w:type="fixed"/>
        <w:tblLook w:val="0000"/>
      </w:tblPr>
      <w:tblGrid>
        <w:gridCol w:w="1255"/>
        <w:gridCol w:w="1785"/>
        <w:gridCol w:w="2772"/>
        <w:gridCol w:w="1134"/>
        <w:gridCol w:w="2165"/>
        <w:gridCol w:w="7400"/>
      </w:tblGrid>
      <w:tr w:rsidR="00897D7D" w:rsidRPr="00D236A4" w:rsidTr="005D0A4D">
        <w:trPr>
          <w:gridAfter w:val="1"/>
          <w:wAfter w:w="7400" w:type="dxa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单位名称</w:t>
            </w:r>
          </w:p>
        </w:tc>
        <w:tc>
          <w:tcPr>
            <w:tcW w:w="4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联 系 人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</w:p>
        </w:tc>
      </w:tr>
      <w:tr w:rsidR="00897D7D" w:rsidRPr="00D236A4" w:rsidTr="005D0A4D">
        <w:trPr>
          <w:gridAfter w:val="1"/>
          <w:wAfter w:w="7400" w:type="dxa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通讯地址</w:t>
            </w:r>
          </w:p>
        </w:tc>
        <w:tc>
          <w:tcPr>
            <w:tcW w:w="4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联系电话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</w:p>
        </w:tc>
      </w:tr>
      <w:tr w:rsidR="00897D7D" w:rsidRPr="00D236A4" w:rsidTr="005D0A4D">
        <w:tblPrEx>
          <w:tblCellMar>
            <w:left w:w="0" w:type="dxa"/>
            <w:right w:w="0" w:type="dxa"/>
          </w:tblCellMar>
        </w:tblPrEx>
        <w:trPr>
          <w:gridAfter w:val="1"/>
          <w:wAfter w:w="7400" w:type="dxa"/>
        </w:trPr>
        <w:tc>
          <w:tcPr>
            <w:tcW w:w="9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ind w:firstLine="3000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参 加 学 习 人 员</w:t>
            </w:r>
          </w:p>
        </w:tc>
      </w:tr>
      <w:tr w:rsidR="00897D7D" w:rsidRPr="00D236A4" w:rsidTr="005D0A4D">
        <w:trPr>
          <w:gridAfter w:val="1"/>
          <w:wAfter w:w="7400" w:type="dxa"/>
        </w:trPr>
        <w:tc>
          <w:tcPr>
            <w:tcW w:w="3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[1]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[2]</w:t>
            </w: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[3]</w:t>
            </w:r>
          </w:p>
        </w:tc>
      </w:tr>
      <w:tr w:rsidR="00897D7D" w:rsidRPr="00D236A4" w:rsidTr="005D0A4D">
        <w:trPr>
          <w:gridAfter w:val="1"/>
          <w:wAfter w:w="7400" w:type="dxa"/>
        </w:trPr>
        <w:tc>
          <w:tcPr>
            <w:tcW w:w="3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[4]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[5]</w:t>
            </w: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[6]</w:t>
            </w:r>
          </w:p>
        </w:tc>
      </w:tr>
      <w:tr w:rsidR="00897D7D" w:rsidRPr="00D236A4" w:rsidTr="005D0A4D">
        <w:trPr>
          <w:gridAfter w:val="1"/>
          <w:wAfter w:w="7400" w:type="dxa"/>
        </w:trPr>
        <w:tc>
          <w:tcPr>
            <w:tcW w:w="3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[7]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[8]</w:t>
            </w: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[9]</w:t>
            </w:r>
          </w:p>
        </w:tc>
      </w:tr>
      <w:tr w:rsidR="00897D7D" w:rsidRPr="00D236A4" w:rsidTr="005D0A4D">
        <w:tblPrEx>
          <w:tblCellMar>
            <w:left w:w="0" w:type="dxa"/>
            <w:right w:w="0" w:type="dxa"/>
          </w:tblCellMar>
        </w:tblPrEx>
        <w:tc>
          <w:tcPr>
            <w:tcW w:w="3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widowControl/>
              <w:spacing w:line="500" w:lineRule="exact"/>
              <w:jc w:val="left"/>
              <w:rPr>
                <w:rFonts w:ascii="幼圆" w:eastAsia="幼圆" w:hAnsi="宋体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学习人员共计       人</w:t>
            </w: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7D7D" w:rsidRPr="00D236A4" w:rsidRDefault="00897D7D" w:rsidP="005D0A4D">
            <w:pPr>
              <w:widowControl/>
              <w:spacing w:line="500" w:lineRule="exact"/>
              <w:jc w:val="left"/>
              <w:rPr>
                <w:rFonts w:ascii="幼圆" w:eastAsia="幼圆" w:hAnsi="宋体"/>
                <w:szCs w:val="21"/>
              </w:rPr>
            </w:pPr>
            <w:r w:rsidRPr="00D236A4">
              <w:rPr>
                <w:rFonts w:ascii="幼圆" w:eastAsia="幼圆" w:hAnsi="宋体" w:hint="eastAsia"/>
                <w:szCs w:val="21"/>
              </w:rPr>
              <w:t>汇款金额：      万      仟      佰      拾元整</w:t>
            </w:r>
          </w:p>
        </w:tc>
        <w:tc>
          <w:tcPr>
            <w:tcW w:w="7400" w:type="dxa"/>
          </w:tcPr>
          <w:p w:rsidR="00897D7D" w:rsidRPr="00D236A4" w:rsidRDefault="00897D7D" w:rsidP="005D0A4D">
            <w:pPr>
              <w:spacing w:line="500" w:lineRule="exact"/>
              <w:ind w:firstLine="1680"/>
              <w:rPr>
                <w:rFonts w:ascii="幼圆" w:eastAsia="幼圆" w:hAnsi="宋体"/>
                <w:szCs w:val="21"/>
              </w:rPr>
            </w:pPr>
          </w:p>
        </w:tc>
      </w:tr>
      <w:tr w:rsidR="00897D7D" w:rsidRPr="00D236A4" w:rsidTr="005D0A4D">
        <w:tblPrEx>
          <w:tblCellMar>
            <w:left w:w="0" w:type="dxa"/>
            <w:right w:w="0" w:type="dxa"/>
          </w:tblCellMar>
        </w:tblPrEx>
        <w:trPr>
          <w:trHeight w:val="736"/>
        </w:trPr>
        <w:tc>
          <w:tcPr>
            <w:tcW w:w="9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widowControl/>
              <w:spacing w:line="500" w:lineRule="exact"/>
              <w:jc w:val="left"/>
              <w:rPr>
                <w:rFonts w:ascii="幼圆" w:eastAsia="幼圆" w:hAnsiTheme="majorEastAsia" w:cs="宋体"/>
                <w:bCs/>
                <w:color w:val="000000" w:themeColor="text1"/>
                <w:kern w:val="0"/>
                <w:szCs w:val="21"/>
              </w:rPr>
            </w:pPr>
            <w:r w:rsidRPr="00D236A4">
              <w:rPr>
                <w:rFonts w:ascii="幼圆" w:eastAsia="幼圆" w:hAnsi="宋体" w:hint="eastAsia"/>
                <w:szCs w:val="21"/>
              </w:rPr>
              <w:t>收款账号：</w:t>
            </w:r>
            <w:r w:rsidRPr="00D236A4">
              <w:rPr>
                <w:rFonts w:ascii="幼圆" w:eastAsia="幼圆" w:hAnsiTheme="majorEastAsia" w:cs="宋体" w:hint="eastAsia"/>
                <w:bCs/>
                <w:color w:val="000000" w:themeColor="text1"/>
                <w:kern w:val="0"/>
                <w:szCs w:val="21"/>
              </w:rPr>
              <w:t>福建省龙岩君维财务咨询有限公司</w:t>
            </w:r>
          </w:p>
          <w:p w:rsidR="00897D7D" w:rsidRPr="00D236A4" w:rsidRDefault="00897D7D" w:rsidP="005D0A4D">
            <w:pPr>
              <w:spacing w:line="500" w:lineRule="exact"/>
              <w:rPr>
                <w:rFonts w:ascii="幼圆" w:eastAsia="幼圆" w:hAnsiTheme="majorEastAsia"/>
                <w:color w:val="000000" w:themeColor="text1"/>
                <w:szCs w:val="21"/>
              </w:rPr>
            </w:pPr>
            <w:r w:rsidRPr="00D236A4">
              <w:rPr>
                <w:rFonts w:ascii="幼圆" w:eastAsia="幼圆" w:hAnsiTheme="majorEastAsia" w:cs="宋体" w:hint="eastAsia"/>
                <w:bCs/>
                <w:color w:val="000000" w:themeColor="text1"/>
                <w:kern w:val="0"/>
                <w:szCs w:val="21"/>
              </w:rPr>
              <w:t xml:space="preserve">开户行及账号：中国建设银行龙岩新罗支行  35001696107052525989   </w:t>
            </w:r>
          </w:p>
        </w:tc>
        <w:tc>
          <w:tcPr>
            <w:tcW w:w="7400" w:type="dxa"/>
          </w:tcPr>
          <w:p w:rsidR="00897D7D" w:rsidRPr="00D236A4" w:rsidRDefault="00897D7D" w:rsidP="005D0A4D">
            <w:pPr>
              <w:spacing w:line="500" w:lineRule="exact"/>
              <w:ind w:firstLine="1680"/>
              <w:rPr>
                <w:rFonts w:ascii="幼圆" w:eastAsia="幼圆" w:hAnsi="宋体"/>
                <w:szCs w:val="21"/>
              </w:rPr>
            </w:pPr>
            <w:r w:rsidRPr="00D236A4">
              <w:rPr>
                <w:rFonts w:ascii="幼圆" w:eastAsia="幼圆" w:hAnsi="宋体" w:hint="eastAsia"/>
                <w:szCs w:val="21"/>
              </w:rPr>
              <w:t xml:space="preserve">汇款金额：      万      仟      佰      </w:t>
            </w:r>
          </w:p>
        </w:tc>
      </w:tr>
      <w:tr w:rsidR="00897D7D" w:rsidRPr="00D236A4" w:rsidTr="005D0A4D">
        <w:tblPrEx>
          <w:tblCellMar>
            <w:left w:w="0" w:type="dxa"/>
            <w:right w:w="0" w:type="dxa"/>
          </w:tblCellMar>
        </w:tblPrEx>
        <w:trPr>
          <w:gridAfter w:val="1"/>
          <w:wAfter w:w="7400" w:type="dxa"/>
          <w:trHeight w:val="421"/>
        </w:trPr>
        <w:tc>
          <w:tcPr>
            <w:tcW w:w="9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公司地址：福建省龙岩市新罗区华莲路138号金融中心A6幢8楼（农业发展银行8楼）            </w:t>
            </w:r>
          </w:p>
        </w:tc>
      </w:tr>
      <w:tr w:rsidR="00897D7D" w:rsidRPr="00D236A4" w:rsidTr="005D0A4D">
        <w:tblPrEx>
          <w:tblCellMar>
            <w:left w:w="0" w:type="dxa"/>
            <w:right w:w="0" w:type="dxa"/>
          </w:tblCellMar>
        </w:tblPrEx>
        <w:trPr>
          <w:gridAfter w:val="1"/>
          <w:wAfter w:w="7400" w:type="dxa"/>
          <w:trHeight w:val="2289"/>
        </w:trPr>
        <w:tc>
          <w:tcPr>
            <w:tcW w:w="9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7D7D" w:rsidRPr="00D236A4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>
              <w:rPr>
                <w:rFonts w:ascii="幼圆" w:eastAsia="幼圆" w:hAnsi="Times New Roman" w:hint="eastAsia"/>
                <w:noProof/>
                <w:szCs w:val="21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156845</wp:posOffset>
                  </wp:positionH>
                  <wp:positionV relativeFrom="paragraph">
                    <wp:posOffset>277495</wp:posOffset>
                  </wp:positionV>
                  <wp:extent cx="1202055" cy="1067435"/>
                  <wp:effectExtent l="19050" t="0" r="0" b="0"/>
                  <wp:wrapTight wrapText="bothSides">
                    <wp:wrapPolygon edited="0">
                      <wp:start x="-342" y="0"/>
                      <wp:lineTo x="-342" y="21202"/>
                      <wp:lineTo x="21566" y="21202"/>
                      <wp:lineTo x="21566" y="0"/>
                      <wp:lineTo x="-342" y="0"/>
                    </wp:wrapPolygon>
                  </wp:wrapTight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055" cy="1067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幼圆" w:eastAsia="幼圆" w:hAnsi="Times New Roman" w:hint="eastAsia"/>
                <w:szCs w:val="21"/>
              </w:rPr>
              <w:t xml:space="preserve">          </w:t>
            </w:r>
            <w:r w:rsidRPr="00D236A4">
              <w:rPr>
                <w:rFonts w:ascii="幼圆" w:eastAsia="幼圆" w:hAnsi="Times New Roman" w:hint="eastAsia"/>
                <w:szCs w:val="21"/>
              </w:rPr>
              <w:t xml:space="preserve">  </w:t>
            </w:r>
            <w:r>
              <w:rPr>
                <w:rFonts w:ascii="幼圆" w:eastAsia="幼圆" w:hAnsi="Times New Roman" w:hint="eastAsia"/>
                <w:szCs w:val="21"/>
              </w:rPr>
              <w:t xml:space="preserve">                          </w:t>
            </w:r>
            <w:r w:rsidRPr="00D236A4">
              <w:rPr>
                <w:rFonts w:ascii="幼圆" w:eastAsia="幼圆" w:hAnsi="Times New Roman" w:hint="eastAsia"/>
                <w:szCs w:val="21"/>
              </w:rPr>
              <w:t>会务组联系方式</w:t>
            </w:r>
          </w:p>
          <w:p w:rsidR="00897D7D" w:rsidRPr="00F77776" w:rsidRDefault="00897D7D" w:rsidP="00AC0654">
            <w:pPr>
              <w:spacing w:beforeLines="50" w:afterLines="50"/>
              <w:jc w:val="lef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      </w:t>
            </w:r>
            <w:r>
              <w:rPr>
                <w:rFonts w:ascii="幼圆" w:eastAsia="幼圆" w:hAnsi="Times New Roman" w:hint="eastAsia"/>
                <w:szCs w:val="21"/>
              </w:rPr>
              <w:t xml:space="preserve">  </w:t>
            </w:r>
            <w:r w:rsidRPr="00D236A4">
              <w:rPr>
                <w:rFonts w:ascii="幼圆" w:eastAsia="幼圆" w:hAnsi="Times New Roman" w:hint="eastAsia"/>
                <w:szCs w:val="21"/>
              </w:rPr>
              <w:t xml:space="preserve"> 联系电话</w:t>
            </w:r>
            <w:r w:rsidRPr="00F77776">
              <w:rPr>
                <w:rFonts w:ascii="幼圆" w:eastAsia="幼圆" w:hAnsi="Times New Roman" w:hint="eastAsia"/>
                <w:szCs w:val="21"/>
              </w:rPr>
              <w:t>：</w:t>
            </w:r>
            <w:r w:rsidRPr="00F77776">
              <w:rPr>
                <w:rFonts w:hint="eastAsia"/>
                <w:szCs w:val="21"/>
              </w:rPr>
              <w:t>林兰兰</w:t>
            </w:r>
            <w:r w:rsidRPr="00F77776">
              <w:rPr>
                <w:rFonts w:hint="eastAsia"/>
                <w:szCs w:val="21"/>
              </w:rPr>
              <w:t>:  15960882132</w:t>
            </w:r>
            <w:r w:rsidRPr="00F77776">
              <w:rPr>
                <w:rFonts w:hint="eastAsia"/>
                <w:szCs w:val="21"/>
              </w:rPr>
              <w:t>（微信同号）</w:t>
            </w:r>
            <w:r w:rsidRPr="00F77776">
              <w:rPr>
                <w:rFonts w:hint="eastAsia"/>
                <w:szCs w:val="21"/>
              </w:rPr>
              <w:t xml:space="preserve"> </w:t>
            </w:r>
            <w:r w:rsidRPr="00F77776">
              <w:rPr>
                <w:rFonts w:hint="eastAsia"/>
                <w:noProof/>
                <w:szCs w:val="21"/>
              </w:rPr>
              <w:t xml:space="preserve"> </w:t>
            </w:r>
          </w:p>
          <w:p w:rsidR="00897D7D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F77776">
              <w:rPr>
                <w:rFonts w:hint="eastAsia"/>
                <w:szCs w:val="21"/>
              </w:rPr>
              <w:t xml:space="preserve">                   </w:t>
            </w:r>
            <w:r w:rsidRPr="00F77776">
              <w:rPr>
                <w:rFonts w:hint="eastAsia"/>
                <w:szCs w:val="21"/>
              </w:rPr>
              <w:t>邱巧红</w:t>
            </w:r>
            <w:r w:rsidRPr="00F77776">
              <w:rPr>
                <w:rFonts w:hint="eastAsia"/>
                <w:szCs w:val="21"/>
              </w:rPr>
              <w:t>: 15960889698</w:t>
            </w:r>
            <w:r w:rsidRPr="00F77776">
              <w:rPr>
                <w:rFonts w:hint="eastAsia"/>
                <w:szCs w:val="21"/>
              </w:rPr>
              <w:t>（微信同号）</w:t>
            </w:r>
            <w:r w:rsidRPr="00F77776">
              <w:rPr>
                <w:rFonts w:hint="eastAsia"/>
                <w:noProof/>
                <w:szCs w:val="21"/>
              </w:rPr>
              <w:t xml:space="preserve">   </w:t>
            </w:r>
            <w:r w:rsidRPr="00F77776">
              <w:rPr>
                <w:rFonts w:ascii="幼圆" w:eastAsia="幼圆" w:hAnsi="Times New Roman" w:hint="eastAsia"/>
                <w:szCs w:val="21"/>
              </w:rPr>
              <w:t xml:space="preserve"> </w:t>
            </w:r>
            <w:r>
              <w:rPr>
                <w:rFonts w:ascii="幼圆" w:eastAsia="幼圆" w:hAnsi="Times New Roman" w:hint="eastAsia"/>
                <w:szCs w:val="21"/>
              </w:rPr>
              <w:t xml:space="preserve">      </w:t>
            </w:r>
          </w:p>
          <w:p w:rsidR="00897D7D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>
              <w:rPr>
                <w:rFonts w:ascii="幼圆" w:eastAsia="幼圆" w:hAnsi="Times New Roman" w:hint="eastAsia"/>
                <w:szCs w:val="21"/>
              </w:rPr>
              <w:t xml:space="preserve">          </w:t>
            </w:r>
            <w:r w:rsidRPr="00D236A4">
              <w:rPr>
                <w:rFonts w:ascii="幼圆" w:eastAsia="幼圆" w:hAnsi="Times New Roman" w:hint="eastAsia"/>
                <w:szCs w:val="21"/>
              </w:rPr>
              <w:t xml:space="preserve">邮    箱： 627112375@qq.com  </w:t>
            </w:r>
          </w:p>
          <w:p w:rsidR="00897D7D" w:rsidRDefault="00897D7D" w:rsidP="005D0A4D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</w:p>
          <w:p w:rsidR="00897D7D" w:rsidRPr="00902026" w:rsidRDefault="00897D7D" w:rsidP="005D0A4D">
            <w:pPr>
              <w:spacing w:line="500" w:lineRule="exact"/>
              <w:rPr>
                <w:rFonts w:ascii="幼圆" w:eastAsia="幼圆" w:hAnsi="Times New Roman"/>
                <w:sz w:val="18"/>
                <w:szCs w:val="18"/>
              </w:rPr>
            </w:pPr>
            <w:r w:rsidRPr="00902026">
              <w:rPr>
                <w:rFonts w:ascii="幼圆" w:eastAsia="幼圆" w:hAnsi="Times New Roman" w:hint="eastAsia"/>
                <w:sz w:val="18"/>
                <w:szCs w:val="18"/>
              </w:rPr>
              <w:t xml:space="preserve">  </w:t>
            </w:r>
            <w:r>
              <w:rPr>
                <w:rFonts w:ascii="幼圆" w:eastAsia="幼圆" w:hAnsi="Times New Roman" w:hint="eastAsia"/>
                <w:sz w:val="18"/>
                <w:szCs w:val="18"/>
              </w:rPr>
              <w:t xml:space="preserve">  </w:t>
            </w:r>
            <w:r w:rsidRPr="00902026">
              <w:rPr>
                <w:rFonts w:ascii="幼圆" w:eastAsia="幼圆" w:hAnsi="Times New Roman" w:hint="eastAsia"/>
                <w:sz w:val="18"/>
                <w:szCs w:val="18"/>
              </w:rPr>
              <w:t xml:space="preserve">添加好友 咨询更多信息             </w:t>
            </w:r>
          </w:p>
        </w:tc>
      </w:tr>
    </w:tbl>
    <w:p w:rsidR="00692BD8" w:rsidRPr="00E2145A" w:rsidRDefault="00692BD8" w:rsidP="00692BD8">
      <w:pPr>
        <w:spacing w:line="500" w:lineRule="exact"/>
        <w:jc w:val="center"/>
        <w:rPr>
          <w:rFonts w:ascii="幼圆" w:eastAsia="幼圆" w:hAnsi="Times New Roman"/>
          <w:b/>
          <w:szCs w:val="21"/>
        </w:rPr>
      </w:pPr>
    </w:p>
    <w:sectPr w:rsidR="00692BD8" w:rsidRPr="00E2145A" w:rsidSect="00902026">
      <w:headerReference w:type="default" r:id="rId9"/>
      <w:footerReference w:type="default" r:id="rId10"/>
      <w:pgSz w:w="11906" w:h="16838"/>
      <w:pgMar w:top="1418" w:right="1418" w:bottom="907" w:left="1276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2227" w:rsidRDefault="008C2227" w:rsidP="00FD241E">
      <w:r>
        <w:separator/>
      </w:r>
    </w:p>
  </w:endnote>
  <w:endnote w:type="continuationSeparator" w:id="0">
    <w:p w:rsidR="008C2227" w:rsidRDefault="008C2227" w:rsidP="00FD24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硬笔楷书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550"/>
      <w:docPartObj>
        <w:docPartGallery w:val="Page Numbers (Bottom of Page)"/>
        <w:docPartUnique/>
      </w:docPartObj>
    </w:sdtPr>
    <w:sdtContent>
      <w:p w:rsidR="00902026" w:rsidRDefault="00C4646E" w:rsidP="00902026">
        <w:pPr>
          <w:pStyle w:val="a4"/>
          <w:jc w:val="center"/>
        </w:pPr>
        <w:fldSimple w:instr=" PAGE   \* MERGEFORMAT ">
          <w:r w:rsidR="00AC0654" w:rsidRPr="00AC0654">
            <w:rPr>
              <w:noProof/>
              <w:lang w:val="zh-CN"/>
            </w:rPr>
            <w:t>-</w:t>
          </w:r>
          <w:r w:rsidR="00AC0654">
            <w:rPr>
              <w:noProof/>
            </w:rPr>
            <w:t xml:space="preserve"> 3 -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2227" w:rsidRDefault="008C2227" w:rsidP="00FD241E">
      <w:r>
        <w:separator/>
      </w:r>
    </w:p>
  </w:footnote>
  <w:footnote w:type="continuationSeparator" w:id="0">
    <w:p w:rsidR="008C2227" w:rsidRDefault="008C2227" w:rsidP="00FD24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9EA" w:rsidRPr="00DD2934" w:rsidRDefault="004C69EA" w:rsidP="00157944">
    <w:pPr>
      <w:pStyle w:val="a3"/>
      <w:jc w:val="left"/>
      <w:rPr>
        <w:rFonts w:ascii="方正硬笔楷书简体" w:eastAsia="方正硬笔楷书简体" w:hAnsi="微软雅黑" w:cs="Times New Roman"/>
        <w:b/>
        <w:sz w:val="32"/>
        <w:szCs w:val="32"/>
      </w:rPr>
    </w:pPr>
    <w:r w:rsidRPr="004C69EA">
      <w:rPr>
        <w:rFonts w:ascii="黑体" w:eastAsia="黑体" w:hAnsi="黑体" w:cs="Times New Roman"/>
        <w:noProof/>
        <w:sz w:val="36"/>
        <w:szCs w:val="36"/>
      </w:rPr>
      <w:drawing>
        <wp:inline distT="0" distB="0" distL="0" distR="0">
          <wp:extent cx="1195273" cy="304251"/>
          <wp:effectExtent l="19050" t="0" r="4877" b="0"/>
          <wp:docPr id="4" name="图片 1" descr="图形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形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0879" cy="3056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Times New Roman" w:hint="eastAsia"/>
        <w:sz w:val="36"/>
        <w:szCs w:val="36"/>
      </w:rPr>
      <w:t xml:space="preserve">           </w:t>
    </w:r>
    <w:r w:rsidR="00157944">
      <w:rPr>
        <w:rFonts w:ascii="黑体" w:eastAsia="黑体" w:hAnsi="黑体" w:cs="Times New Roman" w:hint="eastAsia"/>
        <w:sz w:val="36"/>
        <w:szCs w:val="36"/>
      </w:rPr>
      <w:t xml:space="preserve">      </w:t>
    </w:r>
    <w:r w:rsidR="00157944" w:rsidRPr="00157944">
      <w:rPr>
        <w:rFonts w:ascii="黑体" w:eastAsia="黑体" w:hAnsi="黑体" w:cs="Times New Roman" w:hint="eastAsia"/>
        <w:sz w:val="28"/>
        <w:szCs w:val="28"/>
      </w:rPr>
      <w:t xml:space="preserve">      </w:t>
    </w:r>
    <w:r w:rsidR="00157944">
      <w:rPr>
        <w:rFonts w:ascii="黑体" w:eastAsia="黑体" w:hAnsi="黑体" w:cs="Times New Roman" w:hint="eastAsia"/>
        <w:sz w:val="28"/>
        <w:szCs w:val="28"/>
      </w:rPr>
      <w:t xml:space="preserve">    </w:t>
    </w:r>
    <w:r w:rsidR="00157944" w:rsidRPr="00DD2934">
      <w:rPr>
        <w:rFonts w:ascii="方正硬笔楷书简体" w:eastAsia="方正硬笔楷书简体" w:hAnsi="黑体" w:cs="Times New Roman" w:hint="eastAsia"/>
        <w:b/>
        <w:sz w:val="28"/>
        <w:szCs w:val="28"/>
      </w:rPr>
      <w:t>纳税人精品课程系列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E2195A"/>
    <w:multiLevelType w:val="hybridMultilevel"/>
    <w:tmpl w:val="FE605BCE"/>
    <w:lvl w:ilvl="0" w:tplc="E172683A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241E"/>
    <w:rsid w:val="0001117C"/>
    <w:rsid w:val="00026510"/>
    <w:rsid w:val="00063F00"/>
    <w:rsid w:val="00097895"/>
    <w:rsid w:val="000A69BF"/>
    <w:rsid w:val="000E2A08"/>
    <w:rsid w:val="000E652A"/>
    <w:rsid w:val="000F667A"/>
    <w:rsid w:val="0010035C"/>
    <w:rsid w:val="001311B4"/>
    <w:rsid w:val="001361A1"/>
    <w:rsid w:val="0013707E"/>
    <w:rsid w:val="00154A8B"/>
    <w:rsid w:val="00157944"/>
    <w:rsid w:val="00164501"/>
    <w:rsid w:val="001774D7"/>
    <w:rsid w:val="001973BE"/>
    <w:rsid w:val="001B0B83"/>
    <w:rsid w:val="001D02BB"/>
    <w:rsid w:val="001D19A3"/>
    <w:rsid w:val="001F724F"/>
    <w:rsid w:val="0021598C"/>
    <w:rsid w:val="00220329"/>
    <w:rsid w:val="00235412"/>
    <w:rsid w:val="00255764"/>
    <w:rsid w:val="00261F2C"/>
    <w:rsid w:val="002707D5"/>
    <w:rsid w:val="002B1AAF"/>
    <w:rsid w:val="002F30C2"/>
    <w:rsid w:val="00300886"/>
    <w:rsid w:val="00324BC8"/>
    <w:rsid w:val="003324C8"/>
    <w:rsid w:val="00337C1F"/>
    <w:rsid w:val="00354057"/>
    <w:rsid w:val="00357224"/>
    <w:rsid w:val="00370934"/>
    <w:rsid w:val="003840F6"/>
    <w:rsid w:val="003A05B2"/>
    <w:rsid w:val="003A4291"/>
    <w:rsid w:val="003A5EB7"/>
    <w:rsid w:val="003E326F"/>
    <w:rsid w:val="003F33B1"/>
    <w:rsid w:val="00426725"/>
    <w:rsid w:val="00473F9F"/>
    <w:rsid w:val="00487AA6"/>
    <w:rsid w:val="004A49F0"/>
    <w:rsid w:val="004B3816"/>
    <w:rsid w:val="004C69EA"/>
    <w:rsid w:val="004E0DEC"/>
    <w:rsid w:val="004F27BF"/>
    <w:rsid w:val="004F7F41"/>
    <w:rsid w:val="0052355B"/>
    <w:rsid w:val="00526304"/>
    <w:rsid w:val="005547AE"/>
    <w:rsid w:val="005A7F62"/>
    <w:rsid w:val="005D6BBA"/>
    <w:rsid w:val="005D7B24"/>
    <w:rsid w:val="005E62AE"/>
    <w:rsid w:val="006247CE"/>
    <w:rsid w:val="00655131"/>
    <w:rsid w:val="00692BD8"/>
    <w:rsid w:val="006D70E6"/>
    <w:rsid w:val="006D7BFB"/>
    <w:rsid w:val="007249B1"/>
    <w:rsid w:val="007413F1"/>
    <w:rsid w:val="0074274A"/>
    <w:rsid w:val="00775B9D"/>
    <w:rsid w:val="00776CF6"/>
    <w:rsid w:val="00794976"/>
    <w:rsid w:val="007972BC"/>
    <w:rsid w:val="0080310E"/>
    <w:rsid w:val="00816644"/>
    <w:rsid w:val="00834810"/>
    <w:rsid w:val="0084574C"/>
    <w:rsid w:val="00850837"/>
    <w:rsid w:val="00897D7D"/>
    <w:rsid w:val="008C2227"/>
    <w:rsid w:val="008C2248"/>
    <w:rsid w:val="008D637B"/>
    <w:rsid w:val="00902026"/>
    <w:rsid w:val="0090738D"/>
    <w:rsid w:val="00941136"/>
    <w:rsid w:val="0094186D"/>
    <w:rsid w:val="009426D8"/>
    <w:rsid w:val="00942959"/>
    <w:rsid w:val="00975B41"/>
    <w:rsid w:val="009840EB"/>
    <w:rsid w:val="00985F32"/>
    <w:rsid w:val="009B3939"/>
    <w:rsid w:val="009E0D4C"/>
    <w:rsid w:val="009F688F"/>
    <w:rsid w:val="00A272F1"/>
    <w:rsid w:val="00A4216F"/>
    <w:rsid w:val="00A43BE3"/>
    <w:rsid w:val="00A83A49"/>
    <w:rsid w:val="00A85195"/>
    <w:rsid w:val="00AB4770"/>
    <w:rsid w:val="00AC0654"/>
    <w:rsid w:val="00B36664"/>
    <w:rsid w:val="00B56FB8"/>
    <w:rsid w:val="00BA4C89"/>
    <w:rsid w:val="00BD2B61"/>
    <w:rsid w:val="00BD48F6"/>
    <w:rsid w:val="00BE3E76"/>
    <w:rsid w:val="00C1439B"/>
    <w:rsid w:val="00C275E9"/>
    <w:rsid w:val="00C4646E"/>
    <w:rsid w:val="00CA643D"/>
    <w:rsid w:val="00CB736F"/>
    <w:rsid w:val="00CC2DB5"/>
    <w:rsid w:val="00CF310C"/>
    <w:rsid w:val="00CF64EC"/>
    <w:rsid w:val="00CF6FCF"/>
    <w:rsid w:val="00D224A7"/>
    <w:rsid w:val="00D236A4"/>
    <w:rsid w:val="00D4450F"/>
    <w:rsid w:val="00D445FE"/>
    <w:rsid w:val="00D47E14"/>
    <w:rsid w:val="00D762EA"/>
    <w:rsid w:val="00DC5A5A"/>
    <w:rsid w:val="00DD2934"/>
    <w:rsid w:val="00DF5604"/>
    <w:rsid w:val="00E01B8B"/>
    <w:rsid w:val="00E2145A"/>
    <w:rsid w:val="00E43566"/>
    <w:rsid w:val="00E90773"/>
    <w:rsid w:val="00ED2D27"/>
    <w:rsid w:val="00EF38C8"/>
    <w:rsid w:val="00F00B76"/>
    <w:rsid w:val="00F04CC3"/>
    <w:rsid w:val="00F3581A"/>
    <w:rsid w:val="00F45A25"/>
    <w:rsid w:val="00F47AA6"/>
    <w:rsid w:val="00F56BD5"/>
    <w:rsid w:val="00F631B3"/>
    <w:rsid w:val="00F77776"/>
    <w:rsid w:val="00FD08F1"/>
    <w:rsid w:val="00FD241E"/>
    <w:rsid w:val="00FF1C44"/>
    <w:rsid w:val="00FF2679"/>
    <w:rsid w:val="00FF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52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2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24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24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4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241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241E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1F724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1F724F"/>
    <w:rPr>
      <w:rFonts w:ascii="Calibri" w:eastAsia="宋体" w:hAnsi="Calibri" w:cs="Times New Roman"/>
      <w:szCs w:val="24"/>
    </w:rPr>
  </w:style>
  <w:style w:type="character" w:styleId="a7">
    <w:name w:val="Hyperlink"/>
    <w:basedOn w:val="a0"/>
    <w:rsid w:val="00D4450F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692BD8"/>
    <w:pPr>
      <w:ind w:firstLineChars="200" w:firstLine="420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0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51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5C3F46-5300-4F76-A221-C8300D28E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</TotalTime>
  <Pages>3</Pages>
  <Words>377</Words>
  <Characters>2155</Characters>
  <Application>Microsoft Office Word</Application>
  <DocSecurity>0</DocSecurity>
  <Lines>17</Lines>
  <Paragraphs>5</Paragraphs>
  <ScaleCrop>false</ScaleCrop>
  <Company>china</Company>
  <LinksUpToDate>false</LinksUpToDate>
  <CharactersWithSpaces>2527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80</cp:revision>
  <cp:lastPrinted>2018-07-10T01:31:00Z</cp:lastPrinted>
  <dcterms:created xsi:type="dcterms:W3CDTF">2018-05-18T01:00:00Z</dcterms:created>
  <dcterms:modified xsi:type="dcterms:W3CDTF">2018-09-28T07:26:00Z</dcterms:modified>
</cp:coreProperties>
</file>